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07AA9" w:rsidRDefault="00007AA9">
      <w:pPr>
        <w:ind w:right="-324"/>
        <w:jc w:val="center"/>
        <w:rPr>
          <w:color w:val="202124"/>
          <w:sz w:val="24"/>
          <w:szCs w:val="24"/>
          <w:highlight w:val="white"/>
        </w:rPr>
      </w:pPr>
    </w:p>
    <w:p w14:paraId="00000002" w14:textId="77777777" w:rsidR="00007AA9" w:rsidRDefault="00000000">
      <w:pPr>
        <w:ind w:right="-324"/>
        <w:jc w:val="center"/>
        <w:rPr>
          <w:color w:val="202124"/>
          <w:sz w:val="24"/>
          <w:szCs w:val="24"/>
          <w:highlight w:val="white"/>
        </w:rPr>
      </w:pPr>
      <w:r>
        <w:rPr>
          <w:color w:val="202124"/>
          <w:sz w:val="24"/>
          <w:szCs w:val="24"/>
          <w:highlight w:val="white"/>
        </w:rPr>
        <w:t>EXPUNERE DE MOTIVE</w:t>
      </w:r>
    </w:p>
    <w:p w14:paraId="00000003" w14:textId="77777777" w:rsidR="00007AA9" w:rsidRDefault="00000000">
      <w:pPr>
        <w:ind w:right="-324"/>
        <w:jc w:val="center"/>
        <w:rPr>
          <w:color w:val="202124"/>
          <w:sz w:val="24"/>
          <w:szCs w:val="24"/>
          <w:highlight w:val="white"/>
        </w:rPr>
      </w:pPr>
      <w:r>
        <w:rPr>
          <w:color w:val="202124"/>
          <w:sz w:val="24"/>
          <w:szCs w:val="24"/>
          <w:highlight w:val="white"/>
        </w:rPr>
        <w:t>PRIVIND ANUMITE REGLEMENTĂRI DIN  PROIECTUL DE LEGE B708/2025</w:t>
      </w:r>
    </w:p>
    <w:p w14:paraId="00000004" w14:textId="77777777" w:rsidR="00007AA9" w:rsidRDefault="00000000">
      <w:pPr>
        <w:ind w:right="-324"/>
        <w:jc w:val="both"/>
        <w:rPr>
          <w:color w:val="202124"/>
          <w:sz w:val="24"/>
          <w:szCs w:val="24"/>
          <w:highlight w:val="white"/>
        </w:rPr>
      </w:pPr>
      <w:r>
        <w:rPr>
          <w:color w:val="202124"/>
          <w:sz w:val="24"/>
          <w:szCs w:val="24"/>
          <w:highlight w:val="white"/>
        </w:rPr>
        <w:t xml:space="preserve"> </w:t>
      </w:r>
    </w:p>
    <w:p w14:paraId="00000005" w14:textId="77777777" w:rsidR="00007AA9" w:rsidRDefault="00000000">
      <w:pPr>
        <w:ind w:right="-324"/>
        <w:jc w:val="both"/>
        <w:rPr>
          <w:color w:val="202124"/>
          <w:sz w:val="24"/>
          <w:szCs w:val="24"/>
          <w:highlight w:val="white"/>
        </w:rPr>
      </w:pPr>
      <w:r>
        <w:rPr>
          <w:color w:val="202124"/>
          <w:sz w:val="24"/>
          <w:szCs w:val="24"/>
          <w:highlight w:val="white"/>
        </w:rPr>
        <w:t xml:space="preserve"> </w:t>
      </w:r>
    </w:p>
    <w:p w14:paraId="00000006" w14:textId="77777777" w:rsidR="00007AA9" w:rsidRDefault="00000000">
      <w:pPr>
        <w:ind w:right="-324"/>
        <w:jc w:val="both"/>
        <w:rPr>
          <w:color w:val="202124"/>
          <w:sz w:val="24"/>
          <w:szCs w:val="24"/>
          <w:highlight w:val="white"/>
        </w:rPr>
      </w:pPr>
      <w:r>
        <w:rPr>
          <w:color w:val="202124"/>
          <w:sz w:val="24"/>
          <w:szCs w:val="24"/>
          <w:highlight w:val="white"/>
        </w:rPr>
        <w:t xml:space="preserve"> </w:t>
      </w:r>
      <w:r>
        <w:rPr>
          <w:color w:val="202124"/>
          <w:sz w:val="24"/>
          <w:szCs w:val="24"/>
          <w:highlight w:val="white"/>
        </w:rPr>
        <w:tab/>
        <w:t>I. PREAMBUL: UN PROIECT FĂRĂ LEGITIMITATE ȘI TRANSPARENȚĂ</w:t>
      </w:r>
    </w:p>
    <w:p w14:paraId="00000007" w14:textId="77777777" w:rsidR="00007AA9" w:rsidRDefault="00000000">
      <w:pPr>
        <w:ind w:right="-324"/>
        <w:jc w:val="both"/>
        <w:rPr>
          <w:color w:val="202124"/>
          <w:sz w:val="24"/>
          <w:szCs w:val="24"/>
          <w:highlight w:val="white"/>
        </w:rPr>
      </w:pPr>
      <w:r>
        <w:rPr>
          <w:color w:val="202124"/>
          <w:sz w:val="24"/>
          <w:szCs w:val="24"/>
          <w:highlight w:val="white"/>
        </w:rPr>
        <w:t xml:space="preserve"> </w:t>
      </w:r>
    </w:p>
    <w:p w14:paraId="00000008" w14:textId="77777777" w:rsidR="00007AA9" w:rsidRDefault="00000000">
      <w:pPr>
        <w:ind w:right="-324" w:firstLine="720"/>
        <w:jc w:val="both"/>
        <w:rPr>
          <w:color w:val="202124"/>
          <w:sz w:val="24"/>
          <w:szCs w:val="24"/>
          <w:highlight w:val="white"/>
        </w:rPr>
      </w:pPr>
      <w:r>
        <w:rPr>
          <w:color w:val="202124"/>
          <w:sz w:val="24"/>
          <w:szCs w:val="24"/>
          <w:highlight w:val="white"/>
        </w:rPr>
        <w:t>Prezentul raport reprezintă voința colectivă a psihologilor cu drept de liberă practică din România și fundamentează opoziția față de proiectul de lege B708/2025.</w:t>
      </w:r>
    </w:p>
    <w:p w14:paraId="00000009" w14:textId="77777777" w:rsidR="00007AA9" w:rsidRDefault="00000000">
      <w:pPr>
        <w:ind w:right="-324" w:firstLine="720"/>
        <w:jc w:val="both"/>
        <w:rPr>
          <w:color w:val="202124"/>
          <w:sz w:val="24"/>
          <w:szCs w:val="24"/>
          <w:highlight w:val="white"/>
        </w:rPr>
      </w:pPr>
      <w:r>
        <w:rPr>
          <w:color w:val="202124"/>
          <w:sz w:val="24"/>
          <w:szCs w:val="24"/>
          <w:highlight w:val="white"/>
        </w:rPr>
        <w:t xml:space="preserve">Dincolo de deficiențele tehnice, proiectul a fost elaborat prin eludarea mecanismelor democratice de consultare a filialelor teritoriale, încălcând dreptul fiecărui profesionist de a participa la reglementarea propriului statut. Este un proiect care nu reflectă realitatea </w:t>
      </w:r>
      <w:proofErr w:type="spellStart"/>
      <w:r>
        <w:rPr>
          <w:color w:val="202124"/>
          <w:sz w:val="24"/>
          <w:szCs w:val="24"/>
          <w:highlight w:val="white"/>
        </w:rPr>
        <w:t>socio</w:t>
      </w:r>
      <w:proofErr w:type="spellEnd"/>
      <w:r>
        <w:rPr>
          <w:color w:val="202124"/>
          <w:sz w:val="24"/>
          <w:szCs w:val="24"/>
          <w:highlight w:val="white"/>
        </w:rPr>
        <w:t>-economică și care pune sub semnul întrebării însăși ideea de profesie liberală independentă.</w:t>
      </w:r>
    </w:p>
    <w:p w14:paraId="0000000A" w14:textId="77777777" w:rsidR="00007AA9" w:rsidRDefault="00000000">
      <w:pPr>
        <w:ind w:right="-324"/>
        <w:jc w:val="both"/>
        <w:rPr>
          <w:color w:val="202124"/>
          <w:sz w:val="24"/>
          <w:szCs w:val="24"/>
          <w:highlight w:val="white"/>
        </w:rPr>
      </w:pPr>
      <w:r>
        <w:rPr>
          <w:color w:val="202124"/>
          <w:sz w:val="24"/>
          <w:szCs w:val="24"/>
          <w:highlight w:val="white"/>
        </w:rPr>
        <w:t xml:space="preserve"> </w:t>
      </w:r>
    </w:p>
    <w:p w14:paraId="0000000B" w14:textId="77777777" w:rsidR="00007AA9" w:rsidRDefault="00000000">
      <w:pPr>
        <w:ind w:right="-324" w:firstLine="720"/>
        <w:jc w:val="both"/>
        <w:rPr>
          <w:color w:val="202124"/>
          <w:sz w:val="24"/>
          <w:szCs w:val="24"/>
          <w:highlight w:val="white"/>
        </w:rPr>
      </w:pPr>
      <w:r>
        <w:rPr>
          <w:color w:val="202124"/>
          <w:sz w:val="24"/>
          <w:szCs w:val="24"/>
          <w:highlight w:val="white"/>
        </w:rPr>
        <w:t>II. NECONSTITUȚIONALITATEA ȘI VULNERABILITATEA IERARHIEI NORMATIVE</w:t>
      </w:r>
    </w:p>
    <w:p w14:paraId="0000000C" w14:textId="77777777" w:rsidR="00007AA9" w:rsidRDefault="00000000">
      <w:pPr>
        <w:ind w:right="-324"/>
        <w:jc w:val="both"/>
        <w:rPr>
          <w:color w:val="202124"/>
          <w:sz w:val="24"/>
          <w:szCs w:val="24"/>
          <w:highlight w:val="white"/>
        </w:rPr>
      </w:pPr>
      <w:r>
        <w:rPr>
          <w:color w:val="202124"/>
          <w:sz w:val="24"/>
          <w:szCs w:val="24"/>
          <w:highlight w:val="white"/>
        </w:rPr>
        <w:t xml:space="preserve"> </w:t>
      </w:r>
    </w:p>
    <w:p w14:paraId="0000000D" w14:textId="77777777" w:rsidR="00007AA9" w:rsidRDefault="00000000">
      <w:pPr>
        <w:ind w:right="-324" w:firstLine="720"/>
        <w:jc w:val="both"/>
        <w:rPr>
          <w:color w:val="202124"/>
          <w:sz w:val="24"/>
          <w:szCs w:val="24"/>
          <w:highlight w:val="white"/>
        </w:rPr>
      </w:pPr>
      <w:r>
        <w:rPr>
          <w:color w:val="202124"/>
          <w:sz w:val="24"/>
          <w:szCs w:val="24"/>
          <w:highlight w:val="white"/>
        </w:rPr>
        <w:t>1. Viciul regimului legii organice (Art. 73 din Constituție)</w:t>
      </w:r>
    </w:p>
    <w:p w14:paraId="0000000E" w14:textId="77777777" w:rsidR="00007AA9" w:rsidRDefault="00000000">
      <w:pPr>
        <w:ind w:right="-324"/>
        <w:jc w:val="both"/>
        <w:rPr>
          <w:color w:val="202124"/>
          <w:sz w:val="24"/>
          <w:szCs w:val="24"/>
          <w:highlight w:val="white"/>
        </w:rPr>
      </w:pPr>
      <w:r>
        <w:rPr>
          <w:color w:val="202124"/>
          <w:sz w:val="24"/>
          <w:szCs w:val="24"/>
          <w:highlight w:val="white"/>
        </w:rPr>
        <w:t xml:space="preserve"> </w:t>
      </w:r>
    </w:p>
    <w:p w14:paraId="0000000F" w14:textId="77777777" w:rsidR="00007AA9" w:rsidRDefault="00000000">
      <w:pPr>
        <w:ind w:right="-324" w:firstLine="720"/>
        <w:jc w:val="both"/>
        <w:rPr>
          <w:color w:val="202124"/>
          <w:sz w:val="24"/>
          <w:szCs w:val="24"/>
          <w:highlight w:val="white"/>
        </w:rPr>
      </w:pPr>
      <w:r>
        <w:rPr>
          <w:color w:val="202124"/>
          <w:sz w:val="24"/>
          <w:szCs w:val="24"/>
          <w:highlight w:val="white"/>
        </w:rPr>
        <w:t xml:space="preserve">Legea nr. 213/2004 este o lege cu caracter organic. Proiectul B708/2025 a fost înregistrat ca </w:t>
      </w:r>
      <w:r>
        <w:rPr>
          <w:rFonts w:ascii="Times New Roman" w:eastAsia="Times New Roman" w:hAnsi="Times New Roman" w:cs="Times New Roman"/>
          <w:color w:val="202124"/>
          <w:sz w:val="24"/>
          <w:szCs w:val="24"/>
          <w:highlight w:val="white"/>
        </w:rPr>
        <w:t>„</w:t>
      </w:r>
      <w:r>
        <w:rPr>
          <w:color w:val="202124"/>
          <w:sz w:val="24"/>
          <w:szCs w:val="24"/>
          <w:highlight w:val="white"/>
        </w:rPr>
        <w:t>lege ordinară</w:t>
      </w:r>
      <w:r>
        <w:rPr>
          <w:rFonts w:ascii="Times New Roman" w:eastAsia="Times New Roman" w:hAnsi="Times New Roman" w:cs="Times New Roman"/>
          <w:color w:val="202124"/>
          <w:sz w:val="24"/>
          <w:szCs w:val="24"/>
          <w:highlight w:val="white"/>
        </w:rPr>
        <w:t>”</w:t>
      </w:r>
      <w:r>
        <w:rPr>
          <w:color w:val="202124"/>
          <w:sz w:val="24"/>
          <w:szCs w:val="24"/>
          <w:highlight w:val="white"/>
        </w:rPr>
        <w:t>, fapt ce constituie o eroare juridică gravă. Modificarea drepturilor profesionale, a regimului muncii și a modului de organizare a unei instituții cu utilitate publică (CPR) nu se poate realiza decât prin lege organică. Orice adoptare în actuala formă ar putea atrage nulitatea de drept la prima sesizare a Curții Constituționale.</w:t>
      </w:r>
    </w:p>
    <w:p w14:paraId="00000010" w14:textId="77777777" w:rsidR="00007AA9" w:rsidRDefault="00000000">
      <w:pPr>
        <w:ind w:right="-324"/>
        <w:jc w:val="both"/>
        <w:rPr>
          <w:color w:val="202124"/>
          <w:sz w:val="24"/>
          <w:szCs w:val="24"/>
          <w:highlight w:val="white"/>
        </w:rPr>
      </w:pPr>
      <w:r>
        <w:rPr>
          <w:color w:val="202124"/>
          <w:sz w:val="24"/>
          <w:szCs w:val="24"/>
          <w:highlight w:val="white"/>
        </w:rPr>
        <w:t xml:space="preserve"> </w:t>
      </w:r>
    </w:p>
    <w:p w14:paraId="00000011" w14:textId="77777777" w:rsidR="00007AA9" w:rsidRDefault="00000000">
      <w:pPr>
        <w:ind w:right="-324" w:firstLine="720"/>
        <w:jc w:val="both"/>
        <w:rPr>
          <w:color w:val="202124"/>
          <w:sz w:val="24"/>
          <w:szCs w:val="24"/>
          <w:highlight w:val="white"/>
        </w:rPr>
      </w:pPr>
      <w:r>
        <w:rPr>
          <w:color w:val="202124"/>
          <w:sz w:val="24"/>
          <w:szCs w:val="24"/>
          <w:highlight w:val="white"/>
        </w:rPr>
        <w:t>2. Încălcarea principiului previzibilității legii și lipsa de securitate juridică prin referiri frecvente la Statutul psihologului (inexistent la data elaborării legii)</w:t>
      </w:r>
    </w:p>
    <w:p w14:paraId="00000012" w14:textId="77777777" w:rsidR="00007AA9" w:rsidRDefault="00000000">
      <w:pPr>
        <w:ind w:right="-324"/>
        <w:jc w:val="both"/>
        <w:rPr>
          <w:color w:val="202124"/>
          <w:sz w:val="24"/>
          <w:szCs w:val="24"/>
          <w:highlight w:val="white"/>
        </w:rPr>
      </w:pPr>
      <w:r>
        <w:rPr>
          <w:color w:val="202124"/>
          <w:sz w:val="24"/>
          <w:szCs w:val="24"/>
          <w:highlight w:val="white"/>
        </w:rPr>
        <w:t xml:space="preserve"> </w:t>
      </w:r>
    </w:p>
    <w:p w14:paraId="00000013" w14:textId="77777777" w:rsidR="00007AA9" w:rsidRDefault="00000000">
      <w:pPr>
        <w:ind w:right="-324" w:firstLine="720"/>
        <w:jc w:val="both"/>
        <w:rPr>
          <w:color w:val="202124"/>
          <w:sz w:val="24"/>
          <w:szCs w:val="24"/>
          <w:highlight w:val="white"/>
        </w:rPr>
      </w:pPr>
      <w:r>
        <w:rPr>
          <w:color w:val="202124"/>
          <w:sz w:val="24"/>
          <w:szCs w:val="24"/>
          <w:highlight w:val="white"/>
        </w:rPr>
        <w:t>Proiectul actual utilizează o tehnică legislativă defectuoasă: reglementarea prin omisiune și delegare.</w:t>
      </w:r>
    </w:p>
    <w:p w14:paraId="00000014" w14:textId="77777777" w:rsidR="00007AA9" w:rsidRDefault="00000000">
      <w:pPr>
        <w:ind w:right="-324" w:firstLine="720"/>
        <w:jc w:val="both"/>
        <w:rPr>
          <w:color w:val="202124"/>
          <w:sz w:val="24"/>
          <w:szCs w:val="24"/>
          <w:highlight w:val="white"/>
        </w:rPr>
      </w:pPr>
      <w:r>
        <w:rPr>
          <w:color w:val="202124"/>
          <w:sz w:val="24"/>
          <w:szCs w:val="24"/>
          <w:highlight w:val="white"/>
        </w:rPr>
        <w:t>Riscul delegării: Prin trimiterile masive la un „Statut al profesiei” care urmează să fie adoptat ulterior, parlamentul deleagă puterea legislativă către un consiliu administrativ. Acest „cec în alb” încalcă principiul conform căruia drepturile și obligațiile fundamentale se reglementează prin lege, nu prin acte administrative subordonate. Jurisprudența CCR (ex: Decizia 600/2005) interzice reglementarea drepturilor și obligațiilor prin acte administrative subordonate legii.</w:t>
      </w:r>
    </w:p>
    <w:p w14:paraId="00000015" w14:textId="77777777" w:rsidR="00007AA9" w:rsidRDefault="00000000">
      <w:pPr>
        <w:ind w:right="-324"/>
        <w:jc w:val="both"/>
        <w:rPr>
          <w:color w:val="202124"/>
          <w:sz w:val="24"/>
          <w:szCs w:val="24"/>
          <w:highlight w:val="white"/>
        </w:rPr>
      </w:pPr>
      <w:r>
        <w:rPr>
          <w:color w:val="202124"/>
          <w:sz w:val="24"/>
          <w:szCs w:val="24"/>
          <w:highlight w:val="white"/>
        </w:rPr>
        <w:t xml:space="preserve"> </w:t>
      </w:r>
    </w:p>
    <w:p w14:paraId="00000016" w14:textId="77777777" w:rsidR="00007AA9" w:rsidRDefault="00000000">
      <w:pPr>
        <w:ind w:right="-324" w:firstLine="720"/>
        <w:jc w:val="both"/>
        <w:rPr>
          <w:color w:val="202124"/>
          <w:sz w:val="24"/>
          <w:szCs w:val="24"/>
          <w:highlight w:val="white"/>
        </w:rPr>
      </w:pPr>
      <w:r>
        <w:br w:type="page"/>
      </w:r>
    </w:p>
    <w:p w14:paraId="00000017" w14:textId="77777777" w:rsidR="00007AA9" w:rsidRDefault="00000000">
      <w:pPr>
        <w:ind w:right="-324" w:firstLine="720"/>
        <w:jc w:val="both"/>
        <w:rPr>
          <w:color w:val="202124"/>
          <w:sz w:val="24"/>
          <w:szCs w:val="24"/>
          <w:highlight w:val="white"/>
        </w:rPr>
      </w:pPr>
      <w:r>
        <w:rPr>
          <w:color w:val="202124"/>
          <w:sz w:val="24"/>
          <w:szCs w:val="24"/>
          <w:highlight w:val="white"/>
        </w:rPr>
        <w:lastRenderedPageBreak/>
        <w:t>III. IMPACTUL ASUPRA RELAȚIEI PROFESIONALE. BARIERE DE ACCES</w:t>
      </w:r>
    </w:p>
    <w:p w14:paraId="00000018" w14:textId="77777777" w:rsidR="00007AA9" w:rsidRDefault="00000000">
      <w:pPr>
        <w:ind w:right="-324"/>
        <w:jc w:val="both"/>
        <w:rPr>
          <w:color w:val="202124"/>
          <w:sz w:val="24"/>
          <w:szCs w:val="24"/>
          <w:highlight w:val="white"/>
        </w:rPr>
      </w:pPr>
      <w:r>
        <w:rPr>
          <w:color w:val="202124"/>
          <w:sz w:val="24"/>
          <w:szCs w:val="24"/>
          <w:highlight w:val="white"/>
        </w:rPr>
        <w:t xml:space="preserve"> </w:t>
      </w:r>
    </w:p>
    <w:p w14:paraId="00000019" w14:textId="77777777" w:rsidR="00007AA9" w:rsidRDefault="00000000">
      <w:pPr>
        <w:ind w:right="-324" w:firstLine="720"/>
        <w:jc w:val="both"/>
        <w:rPr>
          <w:color w:val="202124"/>
          <w:sz w:val="24"/>
          <w:szCs w:val="24"/>
          <w:highlight w:val="white"/>
        </w:rPr>
      </w:pPr>
      <w:r>
        <w:rPr>
          <w:color w:val="202124"/>
          <w:sz w:val="24"/>
          <w:szCs w:val="24"/>
          <w:highlight w:val="white"/>
        </w:rPr>
        <w:t>1. Vidul legislativ: Eliminarea treptelor de supervizare și autonomie</w:t>
      </w:r>
    </w:p>
    <w:p w14:paraId="0000001A" w14:textId="77777777" w:rsidR="00007AA9" w:rsidRDefault="00000000">
      <w:pPr>
        <w:ind w:right="-324"/>
        <w:jc w:val="both"/>
        <w:rPr>
          <w:color w:val="202124"/>
          <w:sz w:val="24"/>
          <w:szCs w:val="24"/>
          <w:highlight w:val="white"/>
        </w:rPr>
      </w:pPr>
      <w:r>
        <w:rPr>
          <w:color w:val="202124"/>
          <w:sz w:val="24"/>
          <w:szCs w:val="24"/>
          <w:highlight w:val="white"/>
        </w:rPr>
        <w:t xml:space="preserve"> </w:t>
      </w:r>
    </w:p>
    <w:p w14:paraId="0000001B" w14:textId="77777777" w:rsidR="00007AA9" w:rsidRDefault="00000000">
      <w:pPr>
        <w:ind w:right="-324" w:firstLine="720"/>
        <w:jc w:val="both"/>
        <w:rPr>
          <w:color w:val="202124"/>
          <w:sz w:val="24"/>
          <w:szCs w:val="24"/>
          <w:highlight w:val="white"/>
        </w:rPr>
      </w:pPr>
      <w:r>
        <w:rPr>
          <w:color w:val="202124"/>
          <w:sz w:val="24"/>
          <w:szCs w:val="24"/>
          <w:highlight w:val="white"/>
        </w:rPr>
        <w:t>Aceasta este, probabil, cea mai mare agresiune la adresa drepturilor dobândite. Proiectul elimină complet treptele de „psiholog în supervizare” și „psiholog autonom”. Modificarea structurii specialităților și a treptelor profesionale fără norme tranzitorii explicite care să garanteze păstrarea drepturilor actuale încalcă principiul neretroactivității. Psihologii care sunt astăzi sub supervizare sau autonomi” se trezesc într-o stare de insecuritate juridică, neavând garanția că noul sistem nu îi va obliga la reevaluări sau pierderea nișei de activitate.</w:t>
      </w:r>
    </w:p>
    <w:p w14:paraId="0000001C" w14:textId="77777777" w:rsidR="00007AA9" w:rsidRDefault="00000000">
      <w:pPr>
        <w:ind w:right="-324" w:firstLine="720"/>
        <w:jc w:val="both"/>
        <w:rPr>
          <w:color w:val="202124"/>
          <w:sz w:val="24"/>
          <w:szCs w:val="24"/>
          <w:highlight w:val="white"/>
        </w:rPr>
      </w:pPr>
      <w:r>
        <w:rPr>
          <w:color w:val="202124"/>
          <w:sz w:val="24"/>
          <w:szCs w:val="24"/>
          <w:highlight w:val="white"/>
        </w:rPr>
        <w:t>Impactul juridic (Art. 15 din Constituție): Mii de psihologi care au investit timp și resurse pentru a deveni „autonomi” se trezesc fără o încadrare legală. Proiectul nu conține norme tranzitorii care să spună: „Psihologul autonom dobândește de drept calitatea de psiholog specialist sau altă treaptă profesională”.</w:t>
      </w:r>
    </w:p>
    <w:p w14:paraId="0000001D" w14:textId="77777777" w:rsidR="00007AA9" w:rsidRDefault="00000000">
      <w:pPr>
        <w:ind w:right="-324" w:firstLine="720"/>
        <w:jc w:val="both"/>
        <w:rPr>
          <w:color w:val="202124"/>
          <w:sz w:val="24"/>
          <w:szCs w:val="24"/>
          <w:highlight w:val="white"/>
        </w:rPr>
      </w:pPr>
      <w:r>
        <w:rPr>
          <w:color w:val="202124"/>
          <w:sz w:val="24"/>
          <w:szCs w:val="24"/>
          <w:highlight w:val="white"/>
        </w:rPr>
        <w:t>Consecința profesională: Supervizarea este o etapă de formare esențială, în reglementarea legală actuală. Eliminarea ei din lege lasă tinerii absolvenți fără un cadru legal de exercitare a profesiei sub îndrumare, în condițiile în care proiectul actual nu prevede care este gradul profesional corespunzător anilor de supervizare și experienței profesionale dobândite.</w:t>
      </w:r>
    </w:p>
    <w:p w14:paraId="0000001E" w14:textId="77777777" w:rsidR="00007AA9" w:rsidRDefault="00000000">
      <w:pPr>
        <w:ind w:right="-324"/>
        <w:jc w:val="both"/>
        <w:rPr>
          <w:color w:val="202124"/>
          <w:sz w:val="24"/>
          <w:szCs w:val="24"/>
          <w:highlight w:val="white"/>
        </w:rPr>
      </w:pPr>
      <w:r>
        <w:rPr>
          <w:color w:val="202124"/>
          <w:sz w:val="24"/>
          <w:szCs w:val="24"/>
          <w:highlight w:val="white"/>
        </w:rPr>
        <w:t xml:space="preserve"> </w:t>
      </w:r>
    </w:p>
    <w:p w14:paraId="0000001F" w14:textId="77777777" w:rsidR="00007AA9" w:rsidRDefault="00000000">
      <w:pPr>
        <w:ind w:right="-324" w:firstLine="720"/>
        <w:jc w:val="both"/>
        <w:rPr>
          <w:color w:val="202124"/>
          <w:sz w:val="24"/>
          <w:szCs w:val="24"/>
          <w:highlight w:val="white"/>
        </w:rPr>
      </w:pPr>
      <w:r>
        <w:rPr>
          <w:color w:val="202124"/>
          <w:sz w:val="24"/>
          <w:szCs w:val="24"/>
          <w:highlight w:val="white"/>
        </w:rPr>
        <w:t>2. Impactul asupra contractelor cu Casa de Asigurări (CAS)</w:t>
      </w:r>
    </w:p>
    <w:p w14:paraId="00000020" w14:textId="77777777" w:rsidR="00007AA9" w:rsidRDefault="00000000">
      <w:pPr>
        <w:ind w:right="-324"/>
        <w:jc w:val="both"/>
        <w:rPr>
          <w:color w:val="202124"/>
          <w:sz w:val="24"/>
          <w:szCs w:val="24"/>
          <w:highlight w:val="white"/>
        </w:rPr>
      </w:pPr>
      <w:r>
        <w:rPr>
          <w:color w:val="202124"/>
          <w:sz w:val="24"/>
          <w:szCs w:val="24"/>
          <w:highlight w:val="white"/>
        </w:rPr>
        <w:t xml:space="preserve"> </w:t>
      </w:r>
    </w:p>
    <w:p w14:paraId="00000021" w14:textId="77777777" w:rsidR="00007AA9" w:rsidRDefault="00000000">
      <w:pPr>
        <w:ind w:right="-324" w:firstLine="720"/>
        <w:jc w:val="both"/>
        <w:rPr>
          <w:color w:val="202124"/>
          <w:sz w:val="24"/>
          <w:szCs w:val="24"/>
          <w:highlight w:val="white"/>
        </w:rPr>
      </w:pPr>
      <w:r>
        <w:rPr>
          <w:color w:val="202124"/>
          <w:sz w:val="24"/>
          <w:szCs w:val="24"/>
          <w:highlight w:val="white"/>
        </w:rPr>
        <w:t xml:space="preserve">Atestatul de </w:t>
      </w:r>
      <w:r>
        <w:rPr>
          <w:rFonts w:ascii="Times New Roman" w:eastAsia="Times New Roman" w:hAnsi="Times New Roman" w:cs="Times New Roman"/>
          <w:color w:val="202124"/>
          <w:sz w:val="24"/>
          <w:szCs w:val="24"/>
          <w:highlight w:val="white"/>
        </w:rPr>
        <w:t>„p</w:t>
      </w:r>
      <w:r>
        <w:rPr>
          <w:color w:val="202124"/>
          <w:sz w:val="24"/>
          <w:szCs w:val="24"/>
          <w:highlight w:val="white"/>
        </w:rPr>
        <w:t>siholog autonom” face parte din categoria documentelor în temeiul căruia se încheie contractele de furnizare servicii cu CAS.</w:t>
      </w:r>
    </w:p>
    <w:p w14:paraId="00000022" w14:textId="77777777" w:rsidR="00007AA9" w:rsidRDefault="00000000">
      <w:pPr>
        <w:ind w:right="-324" w:firstLine="720"/>
        <w:jc w:val="both"/>
        <w:rPr>
          <w:color w:val="202124"/>
          <w:sz w:val="24"/>
          <w:szCs w:val="24"/>
          <w:highlight w:val="white"/>
        </w:rPr>
      </w:pPr>
      <w:r>
        <w:rPr>
          <w:color w:val="202124"/>
          <w:sz w:val="24"/>
          <w:szCs w:val="24"/>
          <w:highlight w:val="white"/>
        </w:rPr>
        <w:t>Riscul: Dacă legea nouă intră în vigoare și treapta de „autonom” dispare oficial din nomenclator fără o echivalare automată și imediată, toate contractele cu CAS pot fi reziliate sau suspendate. Cabinetele Individuale de Psihologie (CIP) vor intra în colaps financiar, iar pacienții vor pierde accesul imediat la servicii decontate.</w:t>
      </w:r>
    </w:p>
    <w:p w14:paraId="00000023" w14:textId="77777777" w:rsidR="00007AA9" w:rsidRDefault="00000000">
      <w:pPr>
        <w:ind w:right="-324"/>
        <w:jc w:val="both"/>
        <w:rPr>
          <w:color w:val="202124"/>
          <w:sz w:val="24"/>
          <w:szCs w:val="24"/>
          <w:highlight w:val="white"/>
        </w:rPr>
      </w:pPr>
      <w:r>
        <w:rPr>
          <w:color w:val="202124"/>
          <w:sz w:val="24"/>
          <w:szCs w:val="24"/>
          <w:highlight w:val="white"/>
        </w:rPr>
        <w:t xml:space="preserve"> </w:t>
      </w:r>
    </w:p>
    <w:p w14:paraId="00000024" w14:textId="77777777" w:rsidR="00007AA9" w:rsidRDefault="00000000">
      <w:pPr>
        <w:ind w:right="-324" w:firstLine="720"/>
        <w:jc w:val="both"/>
        <w:rPr>
          <w:color w:val="202124"/>
          <w:sz w:val="24"/>
          <w:szCs w:val="24"/>
          <w:highlight w:val="white"/>
        </w:rPr>
      </w:pPr>
      <w:r>
        <w:rPr>
          <w:color w:val="202124"/>
          <w:sz w:val="24"/>
          <w:szCs w:val="24"/>
          <w:highlight w:val="white"/>
        </w:rPr>
        <w:t>3. Monopolul asupra formării: licență + master + examen național</w:t>
      </w:r>
    </w:p>
    <w:p w14:paraId="00000025" w14:textId="77777777" w:rsidR="00007AA9" w:rsidRDefault="00000000">
      <w:pPr>
        <w:ind w:right="-324"/>
        <w:jc w:val="both"/>
        <w:rPr>
          <w:color w:val="202124"/>
          <w:sz w:val="24"/>
          <w:szCs w:val="24"/>
          <w:highlight w:val="white"/>
        </w:rPr>
      </w:pPr>
      <w:r>
        <w:rPr>
          <w:color w:val="202124"/>
          <w:sz w:val="24"/>
          <w:szCs w:val="24"/>
          <w:highlight w:val="white"/>
        </w:rPr>
        <w:t xml:space="preserve"> </w:t>
      </w:r>
    </w:p>
    <w:p w14:paraId="00000026" w14:textId="77777777" w:rsidR="00007AA9" w:rsidRDefault="00000000">
      <w:pPr>
        <w:ind w:right="-324" w:firstLine="720"/>
        <w:jc w:val="both"/>
        <w:rPr>
          <w:color w:val="202124"/>
          <w:sz w:val="24"/>
          <w:szCs w:val="24"/>
          <w:highlight w:val="white"/>
        </w:rPr>
      </w:pPr>
      <w:r>
        <w:rPr>
          <w:color w:val="202124"/>
          <w:sz w:val="24"/>
          <w:szCs w:val="24"/>
          <w:highlight w:val="white"/>
        </w:rPr>
        <w:t>Bariera academică: Condiționarea accesului în profesie de deținerea simultană a licenței și a masterului, fără o perioadă de tranziție, încalcă dreptul la muncă.  Această barieră ignoră realitatea academică actuală și blochează tinerii absolvenți de la exercitarea profesiei (chiar și sub supervizare) pentru o perioadă de minimum 2 ani. Masterul ar trebui să fie o etapă de aprofundare, nu o barieră de intrare.</w:t>
      </w:r>
    </w:p>
    <w:p w14:paraId="00000027" w14:textId="77777777" w:rsidR="00007AA9" w:rsidRDefault="00000000">
      <w:pPr>
        <w:ind w:right="-324" w:firstLine="720"/>
        <w:jc w:val="both"/>
        <w:rPr>
          <w:color w:val="202124"/>
          <w:sz w:val="24"/>
          <w:szCs w:val="24"/>
          <w:highlight w:val="white"/>
        </w:rPr>
      </w:pPr>
      <w:r>
        <w:rPr>
          <w:color w:val="202124"/>
          <w:sz w:val="24"/>
          <w:szCs w:val="24"/>
          <w:highlight w:val="white"/>
        </w:rPr>
        <w:t>Examenul național: Standardizarea este contrară naturii pluraliste a psihologiei. Un examen centralizat creează un monopol de stat asupra gândirii critice, limitând diversitatea școlilor de formare și transformând accesul într-un instrument de control politic și administrativ.</w:t>
      </w:r>
    </w:p>
    <w:p w14:paraId="00000028" w14:textId="77777777" w:rsidR="00007AA9" w:rsidRDefault="00000000">
      <w:pPr>
        <w:ind w:right="-324"/>
        <w:jc w:val="both"/>
        <w:rPr>
          <w:color w:val="202124"/>
          <w:sz w:val="24"/>
          <w:szCs w:val="24"/>
          <w:highlight w:val="white"/>
        </w:rPr>
      </w:pPr>
      <w:r>
        <w:rPr>
          <w:color w:val="202124"/>
          <w:sz w:val="24"/>
          <w:szCs w:val="24"/>
          <w:highlight w:val="white"/>
        </w:rPr>
        <w:t xml:space="preserve"> </w:t>
      </w:r>
    </w:p>
    <w:p w14:paraId="00000029" w14:textId="77777777" w:rsidR="00007AA9" w:rsidRDefault="00000000">
      <w:pPr>
        <w:ind w:right="-324" w:firstLine="720"/>
        <w:jc w:val="both"/>
        <w:rPr>
          <w:color w:val="202124"/>
          <w:sz w:val="24"/>
          <w:szCs w:val="24"/>
          <w:highlight w:val="white"/>
        </w:rPr>
      </w:pPr>
      <w:r>
        <w:br w:type="page"/>
      </w:r>
    </w:p>
    <w:p w14:paraId="0000002A" w14:textId="77777777" w:rsidR="00007AA9" w:rsidRDefault="00000000">
      <w:pPr>
        <w:ind w:right="-324" w:firstLine="720"/>
        <w:jc w:val="both"/>
        <w:rPr>
          <w:color w:val="202124"/>
          <w:sz w:val="24"/>
          <w:szCs w:val="24"/>
          <w:highlight w:val="white"/>
        </w:rPr>
      </w:pPr>
      <w:r>
        <w:rPr>
          <w:color w:val="202124"/>
          <w:sz w:val="24"/>
          <w:szCs w:val="24"/>
          <w:highlight w:val="white"/>
        </w:rPr>
        <w:lastRenderedPageBreak/>
        <w:t>IV. DISFUNCȚIONALITĂȚI ADMINISTRATIVE ȘI OLIGARHIZARE</w:t>
      </w:r>
    </w:p>
    <w:p w14:paraId="0000002B" w14:textId="77777777" w:rsidR="00007AA9" w:rsidRDefault="00000000">
      <w:pPr>
        <w:ind w:right="-324"/>
        <w:jc w:val="both"/>
        <w:rPr>
          <w:color w:val="202124"/>
          <w:sz w:val="24"/>
          <w:szCs w:val="24"/>
          <w:highlight w:val="white"/>
        </w:rPr>
      </w:pPr>
      <w:r>
        <w:rPr>
          <w:color w:val="202124"/>
          <w:sz w:val="24"/>
          <w:szCs w:val="24"/>
          <w:highlight w:val="white"/>
        </w:rPr>
        <w:t xml:space="preserve"> </w:t>
      </w:r>
    </w:p>
    <w:p w14:paraId="0000002C" w14:textId="77777777" w:rsidR="00007AA9" w:rsidRDefault="00000000">
      <w:pPr>
        <w:ind w:right="-324" w:firstLine="720"/>
        <w:jc w:val="both"/>
        <w:rPr>
          <w:color w:val="202124"/>
          <w:sz w:val="24"/>
          <w:szCs w:val="24"/>
          <w:highlight w:val="white"/>
        </w:rPr>
      </w:pPr>
      <w:r>
        <w:rPr>
          <w:color w:val="202124"/>
          <w:sz w:val="24"/>
          <w:szCs w:val="24"/>
          <w:highlight w:val="white"/>
        </w:rPr>
        <w:t>1. Inexistența Comisiei de cenzori și opacitatea financiară</w:t>
      </w:r>
    </w:p>
    <w:p w14:paraId="0000002D" w14:textId="77777777" w:rsidR="00007AA9" w:rsidRDefault="00000000">
      <w:pPr>
        <w:ind w:right="-324"/>
        <w:jc w:val="both"/>
        <w:rPr>
          <w:color w:val="202124"/>
          <w:sz w:val="24"/>
          <w:szCs w:val="24"/>
          <w:highlight w:val="white"/>
        </w:rPr>
      </w:pPr>
      <w:r>
        <w:rPr>
          <w:color w:val="202124"/>
          <w:sz w:val="24"/>
          <w:szCs w:val="24"/>
          <w:highlight w:val="white"/>
        </w:rPr>
        <w:t xml:space="preserve"> </w:t>
      </w:r>
    </w:p>
    <w:p w14:paraId="0000002E" w14:textId="77777777" w:rsidR="00007AA9" w:rsidRDefault="00000000">
      <w:pPr>
        <w:ind w:right="-324" w:firstLine="720"/>
        <w:jc w:val="both"/>
        <w:rPr>
          <w:color w:val="202124"/>
          <w:sz w:val="24"/>
          <w:szCs w:val="24"/>
          <w:highlight w:val="white"/>
        </w:rPr>
      </w:pPr>
      <w:r>
        <w:rPr>
          <w:color w:val="202124"/>
          <w:sz w:val="24"/>
          <w:szCs w:val="24"/>
          <w:highlight w:val="white"/>
        </w:rPr>
        <w:t>Proiectul nu prevede o comisie de cenzori, ca structură de verificare a veniturilor și cheltuielilor în cadrul Colegiului Psihologilor. Într-o organizație care colectează milioane de euro anual din cotizații, lipsa unui audit financiar independent este o invitație la management defectuos și lipsă de transparență.</w:t>
      </w:r>
    </w:p>
    <w:p w14:paraId="0000002F" w14:textId="77777777" w:rsidR="00007AA9" w:rsidRDefault="00000000">
      <w:pPr>
        <w:ind w:right="-324"/>
        <w:jc w:val="both"/>
        <w:rPr>
          <w:color w:val="202124"/>
          <w:sz w:val="24"/>
          <w:szCs w:val="24"/>
          <w:highlight w:val="white"/>
        </w:rPr>
      </w:pPr>
      <w:r>
        <w:rPr>
          <w:color w:val="202124"/>
          <w:sz w:val="24"/>
          <w:szCs w:val="24"/>
          <w:highlight w:val="white"/>
        </w:rPr>
        <w:t xml:space="preserve"> </w:t>
      </w:r>
    </w:p>
    <w:p w14:paraId="00000030" w14:textId="77777777" w:rsidR="00007AA9" w:rsidRDefault="00000000">
      <w:pPr>
        <w:ind w:right="-324" w:firstLine="720"/>
        <w:jc w:val="both"/>
        <w:rPr>
          <w:color w:val="202124"/>
          <w:sz w:val="24"/>
          <w:szCs w:val="24"/>
          <w:highlight w:val="white"/>
        </w:rPr>
      </w:pPr>
      <w:r>
        <w:rPr>
          <w:color w:val="202124"/>
          <w:sz w:val="24"/>
          <w:szCs w:val="24"/>
          <w:highlight w:val="white"/>
        </w:rPr>
        <w:t>2. Suspendarea și încetarea dreptului de liberă practică</w:t>
      </w:r>
    </w:p>
    <w:p w14:paraId="00000031" w14:textId="77777777" w:rsidR="00007AA9" w:rsidRDefault="00000000">
      <w:pPr>
        <w:ind w:right="-324"/>
        <w:jc w:val="both"/>
        <w:rPr>
          <w:color w:val="202124"/>
          <w:sz w:val="24"/>
          <w:szCs w:val="24"/>
          <w:highlight w:val="white"/>
        </w:rPr>
      </w:pPr>
      <w:r>
        <w:rPr>
          <w:color w:val="202124"/>
          <w:sz w:val="24"/>
          <w:szCs w:val="24"/>
          <w:highlight w:val="white"/>
        </w:rPr>
        <w:t xml:space="preserve"> </w:t>
      </w:r>
    </w:p>
    <w:p w14:paraId="00000032" w14:textId="77777777" w:rsidR="00007AA9" w:rsidRDefault="00000000">
      <w:pPr>
        <w:ind w:right="-324" w:firstLine="720"/>
        <w:jc w:val="both"/>
        <w:rPr>
          <w:color w:val="202124"/>
          <w:sz w:val="24"/>
          <w:szCs w:val="24"/>
          <w:highlight w:val="white"/>
        </w:rPr>
      </w:pPr>
      <w:r>
        <w:rPr>
          <w:color w:val="202124"/>
          <w:sz w:val="24"/>
          <w:szCs w:val="24"/>
          <w:highlight w:val="white"/>
        </w:rPr>
        <w:t>Cauzele de suspendare rămân vagi, trimițând din nou la Statut. Acest lucru permite suspendarea unui psiholog pentru motive discreționare, inclusiv pentru adoptarea de poziții critice la adresa conducerii, încălcând art. 21 din Constituție (accesul la justiție). Mai mult, contestația nu suspendă de drept decizia Colegiului, lăsând psihologul fără surse de venit pe durata procesului.</w:t>
      </w:r>
    </w:p>
    <w:p w14:paraId="00000033" w14:textId="77777777" w:rsidR="00007AA9" w:rsidRDefault="00007AA9">
      <w:pPr>
        <w:ind w:right="-324" w:firstLine="720"/>
        <w:jc w:val="both"/>
        <w:rPr>
          <w:color w:val="202124"/>
          <w:sz w:val="24"/>
          <w:szCs w:val="24"/>
          <w:highlight w:val="white"/>
        </w:rPr>
      </w:pPr>
    </w:p>
    <w:p w14:paraId="00000034" w14:textId="77777777" w:rsidR="00007AA9" w:rsidRDefault="00000000">
      <w:pPr>
        <w:ind w:right="-324" w:firstLine="720"/>
        <w:jc w:val="both"/>
        <w:rPr>
          <w:color w:val="202124"/>
          <w:sz w:val="24"/>
          <w:szCs w:val="24"/>
          <w:highlight w:val="white"/>
        </w:rPr>
      </w:pPr>
      <w:r>
        <w:rPr>
          <w:color w:val="202124"/>
          <w:sz w:val="24"/>
          <w:szCs w:val="24"/>
          <w:highlight w:val="white"/>
        </w:rPr>
        <w:t>3. Absența căilor de atac efective împotriva deciziilor administrative de sancționare</w:t>
      </w:r>
    </w:p>
    <w:p w14:paraId="00000035" w14:textId="77777777" w:rsidR="00007AA9" w:rsidRDefault="00007AA9">
      <w:pPr>
        <w:ind w:right="-324" w:firstLine="720"/>
        <w:jc w:val="both"/>
        <w:rPr>
          <w:color w:val="202124"/>
          <w:sz w:val="24"/>
          <w:szCs w:val="24"/>
          <w:highlight w:val="white"/>
        </w:rPr>
      </w:pPr>
    </w:p>
    <w:p w14:paraId="00000036" w14:textId="77777777" w:rsidR="00007AA9" w:rsidRDefault="00000000">
      <w:pPr>
        <w:ind w:right="-324" w:firstLine="720"/>
        <w:jc w:val="both"/>
        <w:rPr>
          <w:color w:val="202124"/>
          <w:sz w:val="24"/>
          <w:szCs w:val="24"/>
          <w:highlight w:val="white"/>
        </w:rPr>
      </w:pPr>
      <w:r>
        <w:rPr>
          <w:color w:val="202124"/>
          <w:sz w:val="24"/>
          <w:szCs w:val="24"/>
          <w:highlight w:val="white"/>
        </w:rPr>
        <w:t>Claritatea unei reglementări este dată și de modul în care te poți apăra împotriva ei.</w:t>
      </w:r>
    </w:p>
    <w:p w14:paraId="00000037" w14:textId="77777777" w:rsidR="00007AA9" w:rsidRDefault="00000000">
      <w:pPr>
        <w:ind w:right="-324" w:firstLine="720"/>
        <w:jc w:val="both"/>
        <w:rPr>
          <w:color w:val="202124"/>
          <w:sz w:val="24"/>
          <w:szCs w:val="24"/>
          <w:highlight w:val="white"/>
        </w:rPr>
      </w:pPr>
      <w:r>
        <w:rPr>
          <w:color w:val="202124"/>
          <w:sz w:val="24"/>
          <w:szCs w:val="24"/>
          <w:highlight w:val="white"/>
        </w:rPr>
        <w:t>Vidul procesual: Proiectul nu stipulează un termen de contestare a deciziei de suspendare și nici nu precizează dacă introducerea unei acțiuni în instanță suspendă executarea deciziei Colegiului.</w:t>
      </w:r>
    </w:p>
    <w:p w14:paraId="00000038" w14:textId="77777777" w:rsidR="00007AA9" w:rsidRDefault="00000000">
      <w:pPr>
        <w:ind w:right="-324" w:firstLine="720"/>
        <w:jc w:val="both"/>
        <w:rPr>
          <w:color w:val="202124"/>
          <w:sz w:val="24"/>
          <w:szCs w:val="24"/>
          <w:highlight w:val="white"/>
        </w:rPr>
      </w:pPr>
      <w:r>
        <w:rPr>
          <w:color w:val="202124"/>
          <w:sz w:val="24"/>
          <w:szCs w:val="24"/>
          <w:highlight w:val="white"/>
        </w:rPr>
        <w:t>Impactul: Un psiholog poate fi lăsat fără drept de muncă pe toată durata unui proces (care poate dura ani), chiar dacă ulterior se dovedește că suspendarea a fost ilegală.</w:t>
      </w:r>
    </w:p>
    <w:p w14:paraId="00000039" w14:textId="77777777" w:rsidR="00007AA9" w:rsidRDefault="00007AA9">
      <w:pPr>
        <w:ind w:right="-324" w:firstLine="720"/>
        <w:jc w:val="both"/>
        <w:rPr>
          <w:color w:val="202124"/>
          <w:sz w:val="24"/>
          <w:szCs w:val="24"/>
          <w:highlight w:val="white"/>
        </w:rPr>
      </w:pPr>
    </w:p>
    <w:p w14:paraId="0000003A" w14:textId="77777777" w:rsidR="00007AA9" w:rsidRDefault="00000000">
      <w:pPr>
        <w:ind w:right="-324" w:firstLine="720"/>
        <w:jc w:val="both"/>
        <w:rPr>
          <w:color w:val="202124"/>
          <w:sz w:val="24"/>
          <w:szCs w:val="24"/>
          <w:highlight w:val="white"/>
        </w:rPr>
      </w:pPr>
      <w:r>
        <w:rPr>
          <w:color w:val="202124"/>
          <w:sz w:val="24"/>
          <w:szCs w:val="24"/>
          <w:highlight w:val="white"/>
        </w:rPr>
        <w:t>V. CONSECINȚE PE TERMEN MEDIU ȘI LUNG</w:t>
      </w:r>
    </w:p>
    <w:p w14:paraId="0000003B" w14:textId="77777777" w:rsidR="00007AA9" w:rsidRDefault="00007AA9">
      <w:pPr>
        <w:ind w:right="-324" w:firstLine="720"/>
        <w:jc w:val="both"/>
        <w:rPr>
          <w:color w:val="202124"/>
          <w:sz w:val="24"/>
          <w:szCs w:val="24"/>
          <w:highlight w:val="white"/>
        </w:rPr>
      </w:pPr>
    </w:p>
    <w:p w14:paraId="0000003C" w14:textId="77777777" w:rsidR="00007AA9" w:rsidRDefault="00000000">
      <w:pPr>
        <w:ind w:right="-324"/>
        <w:jc w:val="both"/>
        <w:rPr>
          <w:color w:val="202124"/>
          <w:sz w:val="24"/>
          <w:szCs w:val="24"/>
          <w:highlight w:val="white"/>
        </w:rPr>
      </w:pPr>
      <w:r>
        <w:rPr>
          <w:color w:val="202124"/>
          <w:sz w:val="24"/>
          <w:szCs w:val="24"/>
          <w:highlight w:val="white"/>
        </w:rPr>
        <w:t xml:space="preserve"> </w:t>
      </w:r>
      <w:r>
        <w:rPr>
          <w:color w:val="202124"/>
          <w:sz w:val="24"/>
          <w:szCs w:val="24"/>
          <w:highlight w:val="white"/>
        </w:rPr>
        <w:tab/>
        <w:t>Exodul profesioniștilor: Tinerii vor evita o profesie cu bariere de intrare disproporționate și cu un control administrativ sufocant.</w:t>
      </w:r>
    </w:p>
    <w:p w14:paraId="0000003D" w14:textId="77777777" w:rsidR="00007AA9" w:rsidRDefault="00000000">
      <w:pPr>
        <w:ind w:right="-324" w:firstLine="720"/>
        <w:jc w:val="both"/>
        <w:rPr>
          <w:color w:val="202124"/>
          <w:sz w:val="24"/>
          <w:szCs w:val="24"/>
          <w:highlight w:val="white"/>
        </w:rPr>
      </w:pPr>
      <w:r>
        <w:rPr>
          <w:color w:val="202124"/>
          <w:sz w:val="24"/>
          <w:szCs w:val="24"/>
          <w:highlight w:val="white"/>
        </w:rPr>
        <w:t>Scăderea calității serviciilor: Centralizarea examenelor și standardizarea forțată vor duce la o uniformizare a gândirii clinice, în detrimentul diversității abordărilor terapeutice.</w:t>
      </w:r>
    </w:p>
    <w:p w14:paraId="0000003E" w14:textId="77777777" w:rsidR="00007AA9" w:rsidRDefault="00000000">
      <w:pPr>
        <w:ind w:right="-324" w:firstLine="720"/>
        <w:jc w:val="both"/>
        <w:rPr>
          <w:color w:val="202124"/>
          <w:sz w:val="24"/>
          <w:szCs w:val="24"/>
          <w:highlight w:val="white"/>
        </w:rPr>
      </w:pPr>
      <w:r>
        <w:rPr>
          <w:color w:val="202124"/>
          <w:sz w:val="24"/>
          <w:szCs w:val="24"/>
          <w:highlight w:val="white"/>
        </w:rPr>
        <w:t>Monopolizarea formării: Prin controlul asupra „supra-specializărilor”, un grup restrâns de formatori va dicta piața serviciilor psihologice, eliminând competiția și inovația.</w:t>
      </w:r>
    </w:p>
    <w:p w14:paraId="0000003F" w14:textId="77777777" w:rsidR="00007AA9" w:rsidRDefault="00000000">
      <w:pPr>
        <w:ind w:right="-324" w:firstLine="720"/>
        <w:jc w:val="both"/>
        <w:rPr>
          <w:color w:val="202124"/>
          <w:sz w:val="24"/>
          <w:szCs w:val="24"/>
          <w:highlight w:val="white"/>
        </w:rPr>
      </w:pPr>
      <w:r>
        <w:rPr>
          <w:color w:val="202124"/>
          <w:sz w:val="24"/>
          <w:szCs w:val="24"/>
          <w:highlight w:val="white"/>
        </w:rPr>
        <w:t>Vidul de apărare: Psihologul individual va deveni vulnerabil în fața structurii centrale, neavând mecanisme legale de a contesta deciziile administrative în interiorul organizației.</w:t>
      </w:r>
    </w:p>
    <w:p w14:paraId="00000040" w14:textId="77777777" w:rsidR="00007AA9" w:rsidRDefault="00000000">
      <w:pPr>
        <w:ind w:right="-324"/>
        <w:jc w:val="both"/>
        <w:rPr>
          <w:color w:val="202124"/>
          <w:sz w:val="24"/>
          <w:szCs w:val="24"/>
          <w:highlight w:val="white"/>
        </w:rPr>
      </w:pPr>
      <w:r>
        <w:rPr>
          <w:color w:val="202124"/>
          <w:sz w:val="24"/>
          <w:szCs w:val="24"/>
          <w:highlight w:val="white"/>
        </w:rPr>
        <w:t xml:space="preserve"> </w:t>
      </w:r>
    </w:p>
    <w:p w14:paraId="00000041" w14:textId="77777777" w:rsidR="00007AA9" w:rsidRDefault="00000000">
      <w:pPr>
        <w:ind w:right="-324" w:firstLine="720"/>
        <w:jc w:val="both"/>
        <w:rPr>
          <w:color w:val="202124"/>
          <w:sz w:val="24"/>
          <w:szCs w:val="24"/>
          <w:highlight w:val="white"/>
        </w:rPr>
      </w:pPr>
      <w:r>
        <w:br w:type="page"/>
      </w:r>
    </w:p>
    <w:p w14:paraId="00000042" w14:textId="77777777" w:rsidR="00007AA9" w:rsidRDefault="00000000">
      <w:pPr>
        <w:ind w:right="-324" w:firstLine="720"/>
        <w:jc w:val="both"/>
        <w:rPr>
          <w:color w:val="202124"/>
          <w:sz w:val="24"/>
          <w:szCs w:val="24"/>
          <w:highlight w:val="white"/>
        </w:rPr>
      </w:pPr>
      <w:r>
        <w:rPr>
          <w:color w:val="202124"/>
          <w:sz w:val="24"/>
          <w:szCs w:val="24"/>
          <w:highlight w:val="white"/>
        </w:rPr>
        <w:lastRenderedPageBreak/>
        <w:t>VI. CONCLUZII ȘI SOLICITĂRI FINALE</w:t>
      </w:r>
    </w:p>
    <w:p w14:paraId="00000043" w14:textId="77777777" w:rsidR="00007AA9" w:rsidRDefault="00000000">
      <w:pPr>
        <w:ind w:right="-324"/>
        <w:jc w:val="both"/>
        <w:rPr>
          <w:color w:val="202124"/>
          <w:sz w:val="24"/>
          <w:szCs w:val="24"/>
          <w:highlight w:val="white"/>
        </w:rPr>
      </w:pPr>
      <w:r>
        <w:rPr>
          <w:color w:val="202124"/>
          <w:sz w:val="24"/>
          <w:szCs w:val="24"/>
          <w:highlight w:val="white"/>
        </w:rPr>
        <w:t xml:space="preserve"> </w:t>
      </w:r>
    </w:p>
    <w:p w14:paraId="00000044" w14:textId="77777777" w:rsidR="00007AA9" w:rsidRDefault="00000000">
      <w:pPr>
        <w:ind w:right="-324" w:firstLine="720"/>
        <w:jc w:val="both"/>
        <w:rPr>
          <w:color w:val="202124"/>
          <w:sz w:val="24"/>
          <w:szCs w:val="24"/>
          <w:highlight w:val="white"/>
        </w:rPr>
      </w:pPr>
      <w:r>
        <w:rPr>
          <w:color w:val="202124"/>
          <w:sz w:val="24"/>
          <w:szCs w:val="24"/>
          <w:highlight w:val="white"/>
        </w:rPr>
        <w:t>În temeiul celor analizate, semnatarii prezentului memoriu solicită Parlamentului României și Colegiului Psihologilor:</w:t>
      </w:r>
    </w:p>
    <w:p w14:paraId="00000045" w14:textId="77777777" w:rsidR="00007AA9" w:rsidRDefault="00000000">
      <w:pPr>
        <w:ind w:right="-324"/>
        <w:jc w:val="both"/>
        <w:rPr>
          <w:color w:val="202124"/>
          <w:sz w:val="24"/>
          <w:szCs w:val="24"/>
          <w:highlight w:val="white"/>
        </w:rPr>
      </w:pPr>
      <w:r>
        <w:rPr>
          <w:color w:val="202124"/>
          <w:sz w:val="24"/>
          <w:szCs w:val="24"/>
          <w:highlight w:val="white"/>
        </w:rPr>
        <w:t xml:space="preserve"> </w:t>
      </w:r>
    </w:p>
    <w:p w14:paraId="00000046" w14:textId="77777777" w:rsidR="00007AA9" w:rsidRDefault="00000000">
      <w:pPr>
        <w:ind w:right="-324" w:firstLine="720"/>
        <w:jc w:val="both"/>
        <w:rPr>
          <w:color w:val="202124"/>
          <w:sz w:val="24"/>
          <w:szCs w:val="24"/>
          <w:highlight w:val="white"/>
        </w:rPr>
      </w:pPr>
      <w:r>
        <w:rPr>
          <w:color w:val="202124"/>
          <w:sz w:val="24"/>
          <w:szCs w:val="24"/>
          <w:highlight w:val="white"/>
        </w:rPr>
        <w:t>1. Retragerea imediată a proiectului B708/2025 pentru o refacere integrală în consultare cu filialele teritoriale și cu Convenția Națională.</w:t>
      </w:r>
    </w:p>
    <w:p w14:paraId="00000047" w14:textId="77777777" w:rsidR="00007AA9" w:rsidRDefault="00000000">
      <w:pPr>
        <w:ind w:right="-324" w:firstLine="720"/>
        <w:jc w:val="both"/>
        <w:rPr>
          <w:color w:val="202124"/>
          <w:sz w:val="24"/>
          <w:szCs w:val="24"/>
          <w:highlight w:val="white"/>
        </w:rPr>
      </w:pPr>
      <w:r>
        <w:rPr>
          <w:color w:val="202124"/>
          <w:sz w:val="24"/>
          <w:szCs w:val="24"/>
          <w:highlight w:val="white"/>
        </w:rPr>
        <w:t>2. Garantarea prin norme tranzitorii a statutului psihologilor în supervizare și a celor autonomi, prin echivalarea lor automată în noua ierarhie, fără pierderea dreptului de a încheia contracte cu CAS sau de a profesa independent.</w:t>
      </w:r>
    </w:p>
    <w:p w14:paraId="00000048" w14:textId="77777777" w:rsidR="00007AA9" w:rsidRDefault="00000000">
      <w:pPr>
        <w:ind w:right="-324" w:firstLine="720"/>
        <w:jc w:val="both"/>
        <w:rPr>
          <w:color w:val="202124"/>
          <w:sz w:val="24"/>
          <w:szCs w:val="24"/>
          <w:highlight w:val="white"/>
        </w:rPr>
      </w:pPr>
      <w:r>
        <w:rPr>
          <w:color w:val="202124"/>
          <w:sz w:val="24"/>
          <w:szCs w:val="24"/>
          <w:highlight w:val="white"/>
        </w:rPr>
        <w:t>3. Menținerea independenței financiare prin introducerea Comisiei de Cenzori.</w:t>
      </w:r>
    </w:p>
    <w:p w14:paraId="00000049" w14:textId="77777777" w:rsidR="00007AA9" w:rsidRDefault="00000000">
      <w:pPr>
        <w:ind w:right="-324" w:firstLine="720"/>
        <w:jc w:val="both"/>
        <w:rPr>
          <w:color w:val="202124"/>
          <w:sz w:val="24"/>
          <w:szCs w:val="24"/>
          <w:highlight w:val="white"/>
        </w:rPr>
      </w:pPr>
      <w:r>
        <w:rPr>
          <w:color w:val="202124"/>
          <w:sz w:val="24"/>
          <w:szCs w:val="24"/>
          <w:highlight w:val="white"/>
        </w:rPr>
        <w:t>4. Eliminarea oricăror bariere de tip „examen național” care aduc atingere autonomiei universitare și libertății profesionale.</w:t>
      </w:r>
    </w:p>
    <w:p w14:paraId="0000004A" w14:textId="77777777" w:rsidR="00007AA9" w:rsidRDefault="00000000">
      <w:pPr>
        <w:ind w:right="-324"/>
        <w:jc w:val="both"/>
        <w:rPr>
          <w:color w:val="202124"/>
          <w:sz w:val="24"/>
          <w:szCs w:val="24"/>
          <w:highlight w:val="white"/>
        </w:rPr>
      </w:pPr>
      <w:r>
        <w:rPr>
          <w:color w:val="202124"/>
          <w:sz w:val="24"/>
          <w:szCs w:val="24"/>
          <w:highlight w:val="white"/>
        </w:rPr>
        <w:t xml:space="preserve"> </w:t>
      </w:r>
    </w:p>
    <w:p w14:paraId="0000004B" w14:textId="77777777" w:rsidR="00007AA9" w:rsidRDefault="00000000">
      <w:pPr>
        <w:ind w:right="-324" w:firstLine="720"/>
        <w:jc w:val="both"/>
        <w:rPr>
          <w:color w:val="202124"/>
          <w:sz w:val="24"/>
          <w:szCs w:val="24"/>
          <w:highlight w:val="white"/>
        </w:rPr>
      </w:pPr>
      <w:r>
        <w:rPr>
          <w:color w:val="202124"/>
          <w:sz w:val="24"/>
          <w:szCs w:val="24"/>
          <w:highlight w:val="white"/>
        </w:rPr>
        <w:t>Refuzăm să acceptăm o lege care ne transformă din profesioniști independenți în subiecți ai unui control administrativ opac. Apărăm autonomia psihologului pentru a apăra sănătatea mintală a cetățenilor!</w:t>
      </w:r>
    </w:p>
    <w:p w14:paraId="0000004C" w14:textId="77777777" w:rsidR="00007AA9" w:rsidRDefault="00007AA9"/>
    <w:sectPr w:rsidR="00007AA9">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76C3AB10-C56D-524F-818B-BAC08FF55F4C}"/>
    <w:embedItalic r:id="rId2" w:fontKey="{12FACB06-CA39-8648-91B2-33612CFDABDC}"/>
  </w:font>
  <w:font w:name="Times New Roman">
    <w:panose1 w:val="02020603050405020304"/>
    <w:charset w:val="00"/>
    <w:family w:val="roman"/>
    <w:pitch w:val="variable"/>
    <w:sig w:usb0="E0002EFF" w:usb1="C000785B" w:usb2="00000009" w:usb3="00000000" w:csb0="000001FF" w:csb1="00000000"/>
    <w:embedRegular r:id="rId3" w:fontKey="{E79EE889-DBBF-6549-9A1C-FD5547B4022F}"/>
  </w:font>
  <w:font w:name="Calibri">
    <w:panose1 w:val="020F0502020204030204"/>
    <w:charset w:val="00"/>
    <w:family w:val="swiss"/>
    <w:pitch w:val="variable"/>
    <w:sig w:usb0="E4002EFF" w:usb1="C200247B" w:usb2="00000009" w:usb3="00000000" w:csb0="000001FF" w:csb1="00000000"/>
    <w:embedRegular r:id="rId4" w:fontKey="{172F0B32-56CD-B849-AFC4-9B381D83ACA3}"/>
  </w:font>
  <w:font w:name="Cambria">
    <w:panose1 w:val="02040503050406030204"/>
    <w:charset w:val="00"/>
    <w:family w:val="roman"/>
    <w:pitch w:val="variable"/>
    <w:sig w:usb0="E00006FF" w:usb1="420024FF" w:usb2="02000000" w:usb3="00000000" w:csb0="0000019F" w:csb1="00000000"/>
    <w:embedRegular r:id="rId5" w:fontKey="{276EA01D-0C86-BC4C-871E-B459018395A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AA9"/>
    <w:rsid w:val="00007AA9"/>
    <w:rsid w:val="000558B8"/>
    <w:rsid w:val="00F668ED"/>
  </w:rsids>
  <m:mathPr>
    <m:mathFont m:val="Cambria Math"/>
    <m:brkBin m:val="before"/>
    <m:brkBinSub m:val="--"/>
    <m:smallFrac m:val="0"/>
    <m:dispDef/>
    <m:lMargin m:val="0"/>
    <m:rMargin m:val="0"/>
    <m:defJc m:val="centerGroup"/>
    <m:wrapIndent m:val="1440"/>
    <m:intLim m:val="subSup"/>
    <m:naryLim m:val="undOvr"/>
  </m:mathPr>
  <w:themeFontLang w:val="en-RO"/>
  <w:clrSchemeMapping w:bg1="light1" w:t1="dark1" w:bg2="light2" w:t2="dark2" w:accent1="accent1" w:accent2="accent2" w:accent3="accent3" w:accent4="accent4" w:accent5="accent5" w:accent6="accent6" w:hyperlink="hyperlink" w:followedHyperlink="followedHyperlink"/>
  <w:decimalSymbol w:val=","/>
  <w:listSeparator w:val=","/>
  <w15:docId w15:val="{A709A79F-2C7B-3248-BDE7-1CE31E895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o"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1051</Words>
  <Characters>6664</Characters>
  <Application>Microsoft Office Word</Application>
  <DocSecurity>0</DocSecurity>
  <Lines>142</Lines>
  <Paragraphs>43</Paragraphs>
  <ScaleCrop>false</ScaleCrop>
  <Company/>
  <LinksUpToDate>false</LinksUpToDate>
  <CharactersWithSpaces>7702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Vlad Anculete</cp:lastModifiedBy>
  <cp:revision>2</cp:revision>
  <dcterms:created xsi:type="dcterms:W3CDTF">2025-12-29T15:20:00Z</dcterms:created>
  <dcterms:modified xsi:type="dcterms:W3CDTF">2025-12-29T15:20:00Z</dcterms:modified>
</cp:coreProperties>
</file>